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97" w:rsidRDefault="00086A97" w:rsidP="008639A7">
      <w:pPr>
        <w:jc w:val="right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Pr="00086A97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432B21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32B21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22</w:t>
      </w:r>
    </w:p>
    <w:p w:rsidR="00432B21" w:rsidRPr="00715707" w:rsidRDefault="00432B21" w:rsidP="008639A7">
      <w:pPr>
        <w:jc w:val="right"/>
        <w:rPr>
          <w:rFonts w:cs="Times New Roman"/>
          <w:sz w:val="22"/>
          <w:szCs w:val="22"/>
        </w:rPr>
      </w:pPr>
    </w:p>
    <w:p w:rsidR="008639A7" w:rsidRPr="00715707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715707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715707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6E52EF" w:rsidRDefault="006E52EF" w:rsidP="006E52EF">
      <w:pPr>
        <w:tabs>
          <w:tab w:val="left" w:pos="4080"/>
        </w:tabs>
        <w:rPr>
          <w:rFonts w:cs="Times New Roman"/>
          <w:b/>
          <w:sz w:val="22"/>
          <w:szCs w:val="22"/>
        </w:rPr>
      </w:pPr>
      <w:r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</w:t>
      </w:r>
      <w:r w:rsidR="008639A7" w:rsidRPr="006E52EF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="007535B9" w:rsidRPr="006E52EF">
        <w:rPr>
          <w:rFonts w:cs="Times New Roman"/>
          <w:b/>
          <w:sz w:val="22"/>
          <w:szCs w:val="22"/>
        </w:rPr>
        <w:t>Myjnia</w:t>
      </w:r>
      <w:proofErr w:type="spellEnd"/>
      <w:r w:rsidR="007535B9" w:rsidRPr="006E52EF">
        <w:rPr>
          <w:rFonts w:cs="Times New Roman"/>
          <w:b/>
          <w:sz w:val="22"/>
          <w:szCs w:val="22"/>
        </w:rPr>
        <w:t xml:space="preserve"> </w:t>
      </w:r>
      <w:r w:rsidR="009D5284" w:rsidRPr="006E52EF">
        <w:rPr>
          <w:rFonts w:cs="Times New Roman"/>
          <w:b/>
          <w:sz w:val="22"/>
          <w:szCs w:val="22"/>
        </w:rPr>
        <w:t xml:space="preserve"> </w:t>
      </w:r>
      <w:proofErr w:type="spellStart"/>
      <w:r w:rsidR="009D5284" w:rsidRPr="006E52EF">
        <w:rPr>
          <w:rFonts w:cs="Times New Roman"/>
          <w:b/>
          <w:sz w:val="22"/>
          <w:szCs w:val="22"/>
        </w:rPr>
        <w:t>blató</w:t>
      </w:r>
      <w:r w:rsidR="00715707" w:rsidRPr="006E52EF">
        <w:rPr>
          <w:rFonts w:cs="Times New Roman"/>
          <w:b/>
          <w:sz w:val="22"/>
          <w:szCs w:val="22"/>
        </w:rPr>
        <w:t>w</w:t>
      </w:r>
      <w:proofErr w:type="spellEnd"/>
      <w:r w:rsidR="00715707" w:rsidRPr="006E52EF">
        <w:rPr>
          <w:rFonts w:cs="Times New Roman"/>
          <w:b/>
          <w:sz w:val="22"/>
          <w:szCs w:val="22"/>
        </w:rPr>
        <w:t xml:space="preserve"> </w:t>
      </w:r>
      <w:proofErr w:type="spellStart"/>
      <w:r w:rsidR="00715707" w:rsidRPr="006E52EF">
        <w:rPr>
          <w:rFonts w:cs="Times New Roman"/>
          <w:b/>
          <w:sz w:val="22"/>
          <w:szCs w:val="22"/>
        </w:rPr>
        <w:t>operacyjnych</w:t>
      </w:r>
      <w:proofErr w:type="spellEnd"/>
      <w:r w:rsidR="00715707" w:rsidRPr="006E52EF">
        <w:rPr>
          <w:rFonts w:cs="Times New Roman"/>
          <w:b/>
          <w:sz w:val="22"/>
          <w:szCs w:val="22"/>
        </w:rPr>
        <w:t xml:space="preserve"> </w:t>
      </w:r>
      <w:r w:rsidR="006228A7" w:rsidRPr="006E52EF">
        <w:rPr>
          <w:rFonts w:cs="Times New Roman"/>
          <w:b/>
          <w:sz w:val="22"/>
          <w:szCs w:val="22"/>
        </w:rPr>
        <w:t xml:space="preserve"> - 1szt.</w:t>
      </w:r>
    </w:p>
    <w:p w:rsidR="008639A7" w:rsidRPr="00715707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715707">
        <w:rPr>
          <w:rFonts w:eastAsia="Times New Roman" w:cs="Times New Roman"/>
          <w:sz w:val="22"/>
          <w:szCs w:val="22"/>
        </w:rPr>
        <w:t>model</w:t>
      </w:r>
      <w:proofErr w:type="spellEnd"/>
      <w:r w:rsidRPr="007157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15707">
        <w:rPr>
          <w:rFonts w:eastAsia="Times New Roman" w:cs="Times New Roman"/>
          <w:sz w:val="22"/>
          <w:szCs w:val="22"/>
        </w:rPr>
        <w:t>podać</w:t>
      </w:r>
      <w:proofErr w:type="spellEnd"/>
      <w:r w:rsidRPr="00715707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715707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715707">
        <w:rPr>
          <w:rFonts w:eastAsia="Times New Roman" w:cs="Times New Roman"/>
          <w:sz w:val="22"/>
          <w:szCs w:val="22"/>
        </w:rPr>
        <w:t>Producent</w:t>
      </w:r>
      <w:proofErr w:type="spellEnd"/>
      <w:r w:rsidRPr="007157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15707">
        <w:rPr>
          <w:rFonts w:eastAsia="Times New Roman" w:cs="Times New Roman"/>
          <w:sz w:val="22"/>
          <w:szCs w:val="22"/>
        </w:rPr>
        <w:t>podać</w:t>
      </w:r>
      <w:proofErr w:type="spellEnd"/>
      <w:r w:rsidRPr="00715707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71570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4. Rok produkcji:</w:t>
      </w:r>
      <w:r w:rsidR="002D0B9A">
        <w:rPr>
          <w:rFonts w:eastAsia="Times New Roman" w:cs="Times New Roman"/>
          <w:sz w:val="22"/>
          <w:szCs w:val="22"/>
        </w:rPr>
        <w:t>2018</w:t>
      </w:r>
    </w:p>
    <w:p w:rsidR="00FA1794" w:rsidRPr="00715707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715707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715707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715707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15707" w:rsidRPr="00715707" w:rsidTr="00F15D69">
        <w:trPr>
          <w:trHeight w:val="61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Urządzenie fabr</w:t>
            </w:r>
            <w:r w:rsidR="002D0B9A">
              <w:rPr>
                <w:rFonts w:cs="Times New Roman"/>
                <w:spacing w:val="-4"/>
                <w:sz w:val="22"/>
                <w:szCs w:val="22"/>
              </w:rPr>
              <w:t>ycznie nowe – rok produkcji 2018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Komora przelotowa prostopadłościenna, dwudrzwiowa pozioma o wymiarach wewnętrznych użytkowych komory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z zakresu (W x S x G) </w:t>
            </w:r>
            <w:r w:rsidRPr="006E52EF">
              <w:rPr>
                <w:rFonts w:cs="Times New Roman"/>
                <w:spacing w:val="-4"/>
                <w:sz w:val="20"/>
                <w:szCs w:val="20"/>
              </w:rPr>
              <w:t>2000–2200 x 1100-1200 x 2200-2400 mm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Ruchoma podłoga w postaci perforowanej platformy, ułatwiająca załadunek oraz rozładunek (platforma automatycznie przesuwająca się w kierunku otwartych drzwi)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618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System przechyłu podłogi wspomagający mycie oraz suszenie.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  <w:r w:rsidR="006E52EF">
              <w:rPr>
                <w:rFonts w:cs="Times New Roman"/>
                <w:sz w:val="22"/>
                <w:szCs w:val="22"/>
              </w:rPr>
              <w:t xml:space="preserve">                    </w:t>
            </w: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Komora myjąca wykonana ze stali kwasoodpornej.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Rama,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opanelowanie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czołowe wykonane ze stali kwasoodpornej.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Powierzchnie czołowe płaskie.</w:t>
            </w:r>
          </w:p>
          <w:p w:rsid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Instalacja wodna wraz z pompą cyrkulacyjną wykonana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ze stali kwasoodpornej.</w:t>
            </w:r>
          </w:p>
          <w:p w:rsidR="00A576A0" w:rsidRPr="00715707" w:rsidRDefault="00A576A0" w:rsidP="00A576A0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A576A0">
              <w:rPr>
                <w:rFonts w:ascii="Calibri" w:eastAsia="Times New Roman" w:hAnsi="Calibri" w:cs="Times New Roman"/>
                <w:color w:val="auto"/>
                <w:kern w:val="0"/>
                <w:sz w:val="22"/>
                <w:szCs w:val="22"/>
                <w:lang w:eastAsia="en-US"/>
              </w:rPr>
              <w:t xml:space="preserve">, </w:t>
            </w:r>
            <w:r w:rsidRPr="00A576A0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aby fragmenty instalacji wodnej w tym elastyczne fragmenty wykonane były z materiałów innych niż stal nierdzewna/kwasoodporna o ile te materiały charakteryzuje odporność  na oddziaływanie środków myjąco dezynfekujących 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23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Możliwość dostawy komory myjącej w postaci modułów składanych w miejscu instalacji (podział komory na minimum 4 moduły ścian bocznych komory umożliwiający transport przez standardowe drzwi)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715707" w:rsidRPr="00715707" w:rsidTr="006E52EF">
        <w:trPr>
          <w:trHeight w:val="568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Dostęp do przestrzeni serwisowej przez drzwi serwisowe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ze stali nierdzewnej.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6E52EF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6E52EF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System mycia i spłukiwania przemieszczający się w płaszczyźnie poziomej wyposażony w minimum 10 dysz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po każdej ze stron komory. Przeciwbieżny system przesuwu ramion spryskujących po obydwu stronach komory. 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E52EF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20 dysz po każdej ze stron komory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A21740">
        <w:trPr>
          <w:trHeight w:val="1171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Zbiornik roztworu myjącego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Zbiornik wody płuczącej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535B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56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Równoległe ogrzewanie dwóch zbiorników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Suszenie gorącym powietrzem. Wbudowany agregat suszący ogrzewany elektrycznie: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-wydajność tłoczenia powietrza min 1800 m3/h, 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-silniki suszarki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bezszczotkowe</w:t>
            </w:r>
            <w:proofErr w:type="spellEnd"/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-moc grzałek suszenia min 30 kW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-temperatura suszenia regulowana 60 - 110°C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Moc grzałek suszenia min 50 kW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715707" w:rsidRPr="00715707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Odzysk ciepła suszenia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Drzwi komory myjącej przesuwne: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-przeszklone (wykonane ze szkła bezpiecznego)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-wyposażone w zabezpieczenie przed przycięciem osoby obsługującej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-automatycznie  blokowane w trakcie trwania procesu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Co najmniej 2 pompy dozujące środki odcinane zaworami,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 czujnikami poziomu płynu w zbiornikach oraz przepływomierzami podłączonymi do układu sterowania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73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Zużycie wody na jeden proces składający się faz: mycia dezynfekcji i płukania oraz suszenia  - 30 litrów/cykl.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Czas trwania procesu składającego się faz: mycia dezynfekcji i płukania oraz suszenia  - maksymalnie 8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Czas trwania procesu składającego się faz: mycia dezynfekcji i płukania oraz suszenia  - do 6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Dobór środka chemicznego odpowiednio do ilości pobranej wody przez urządzenie.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4618B0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Dotykowy panel sterowania z kolorowym wyświetlaczem graficznym o przekątnej powyżej 5,5 cali po stronie.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192A7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4618B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lastRenderedPageBreak/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Dotykowy panel sterowania z wyświetlaczem minimum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4 linijkowym po stronie wyładowczej informujący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o parametrach procesu.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Monitorowanie temperatury roztworu myjącego.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Sygnalizacja akustyczna zakończenia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Producent posiada wdrożony system jakości ISO 9001 lub równoważny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793CF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6E52EF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Co najmniej dwa podłączenia mediów (woda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Pompa wodna myjąca obiegowa: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-elementy mające kontakt z wodą wykonane w całości ze stali kwasoodpornej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-moc pompy minimum 5kW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-monitoring ciśnienia za pompą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-pompa oraz układ orurowania opróżniany całkowicie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po procesie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6D0A3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Program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autodezynfekcji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Programy mycia i dezynfekcji termiczno-chemicznej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w zakresie do 60 – 85st.C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Min. 4 programy mycia i dezynfekcji w tym: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-program do mycia wózków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-program do mycia blatów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Myjnia ładowana z poziomu posadzki – myjnia posadowiona w zagłębieniu. Po zainstalowaniu urządzenia brak wystających elementów i pochyłości na drodze wjazdu do komory. Wymagana zagłębienie max. 120mm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Możliwość podłączenia do systemu komputerowego przez złącze RJ45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4B269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lastRenderedPageBreak/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Możliwość modyfikacji i tworzenia własnych nowych programów (minimum 4)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</w:t>
            </w:r>
            <w:r w:rsidR="006E52E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Szerokość urządzenia maksymalnie 3000mm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Możliwość przetransportowania urządzenia przez drzwi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o szerokości 1,3 metra i wysokości 2 metry (urządzenie dostarczane w elementach)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Zasilanie 3P+N+PE, 400 V, 50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Hz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>, 120-130kW,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6228A7" w:rsidRPr="00715707" w:rsidTr="006E52EF">
        <w:trPr>
          <w:trHeight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715707" w:rsidRDefault="0071570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Uniwersalny wózek załadowczy blatów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– szt.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F238F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6E52EF">
        <w:trPr>
          <w:trHeight w:val="4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45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2D0B9A" w:rsidP="0064585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64585F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238FB"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238FB" w:rsidRPr="00715707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46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6E52E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lang w:val="pl-PL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238FB" w:rsidRPr="00715707" w:rsidTr="006E52EF">
        <w:trPr>
          <w:trHeight w:val="5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47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48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49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FA218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</w:t>
            </w: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FA218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FA21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E87E2E">
        <w:trPr>
          <w:trHeight w:val="5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50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F10881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51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10881" w:rsidRPr="00715707" w:rsidTr="00F10881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Default="00F10881" w:rsidP="00F10881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 w:rsidR="00672FA0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A576A0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A576A0" w:rsidRPr="00715707" w:rsidRDefault="00A576A0" w:rsidP="00A576A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24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F1088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E87E2E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376E4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</w:t>
            </w:r>
            <w:r w:rsidR="00F10881">
              <w:rPr>
                <w:rFonts w:cs="Times New Roman"/>
                <w:sz w:val="22"/>
                <w:szCs w:val="22"/>
              </w:rPr>
              <w:t>3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zamie</w:t>
            </w:r>
            <w:r w:rsidR="006C2CAD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 xml:space="preserve">                              </w:t>
            </w:r>
            <w:r w:rsidR="006C2CAD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10</w:t>
            </w:r>
            <w:r w:rsidRPr="00715707">
              <w:rPr>
                <w:rFonts w:cs="Times New Roman"/>
                <w:sz w:val="22"/>
                <w:szCs w:val="22"/>
              </w:rPr>
              <w:t xml:space="preserve"> lat.</w:t>
            </w:r>
          </w:p>
          <w:p w:rsidR="0086680A" w:rsidRPr="00715707" w:rsidRDefault="0086680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F1088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</w:t>
            </w:r>
            <w:r w:rsidR="00F10881">
              <w:rPr>
                <w:rFonts w:cs="Times New Roman"/>
                <w:sz w:val="22"/>
                <w:szCs w:val="22"/>
              </w:rPr>
              <w:t>4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87E2E" w:rsidRPr="00715707" w:rsidTr="00E87E2E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E" w:rsidRPr="00FD172B" w:rsidRDefault="00E87E2E" w:rsidP="00E87E2E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 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87E2E" w:rsidRPr="00715707" w:rsidTr="00E87E2E">
        <w:trPr>
          <w:trHeight w:val="4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lastRenderedPageBreak/>
              <w:t>5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2"/>
          <w:szCs w:val="22"/>
        </w:rPr>
      </w:pPr>
    </w:p>
    <w:p w:rsidR="00F10881" w:rsidRDefault="00F10881" w:rsidP="00FA1794">
      <w:pPr>
        <w:rPr>
          <w:rFonts w:cs="Times New Roman"/>
          <w:sz w:val="22"/>
          <w:szCs w:val="22"/>
        </w:rPr>
      </w:pPr>
    </w:p>
    <w:p w:rsidR="0086680A" w:rsidRDefault="0086680A" w:rsidP="00FA1794">
      <w:pPr>
        <w:rPr>
          <w:rFonts w:cs="Times New Roman"/>
          <w:sz w:val="22"/>
          <w:szCs w:val="22"/>
        </w:rPr>
      </w:pPr>
      <w:bookmarkStart w:id="0" w:name="_GoBack"/>
      <w:bookmarkEnd w:id="0"/>
    </w:p>
    <w:p w:rsidR="0086680A" w:rsidRDefault="0086680A" w:rsidP="00FA1794">
      <w:pPr>
        <w:rPr>
          <w:rFonts w:cs="Times New Roman"/>
          <w:sz w:val="22"/>
          <w:szCs w:val="22"/>
        </w:rPr>
      </w:pPr>
    </w:p>
    <w:p w:rsidR="00FA1794" w:rsidRPr="00715707" w:rsidRDefault="00FA1794" w:rsidP="00FA1794">
      <w:pPr>
        <w:ind w:right="-35"/>
        <w:rPr>
          <w:rFonts w:cs="Times New Roman"/>
          <w:sz w:val="22"/>
          <w:szCs w:val="22"/>
        </w:rPr>
      </w:pPr>
      <w:r w:rsidRPr="00715707">
        <w:rPr>
          <w:rFonts w:cs="Times New Roman"/>
          <w:sz w:val="22"/>
          <w:szCs w:val="22"/>
        </w:rPr>
        <w:t>...................................</w:t>
      </w:r>
      <w:r w:rsidRPr="00715707">
        <w:rPr>
          <w:rFonts w:cs="Times New Roman"/>
          <w:sz w:val="22"/>
          <w:szCs w:val="22"/>
        </w:rPr>
        <w:tab/>
        <w:t xml:space="preserve">                                            </w:t>
      </w:r>
      <w:r w:rsidR="00715707">
        <w:rPr>
          <w:rFonts w:cs="Times New Roman"/>
          <w:sz w:val="22"/>
          <w:szCs w:val="22"/>
        </w:rPr>
        <w:t xml:space="preserve">                              </w:t>
      </w:r>
      <w:r w:rsidRPr="00715707">
        <w:rPr>
          <w:rFonts w:cs="Times New Roman"/>
          <w:sz w:val="22"/>
          <w:szCs w:val="22"/>
        </w:rPr>
        <w:t>....................................................</w:t>
      </w:r>
    </w:p>
    <w:p w:rsidR="00FA1794" w:rsidRPr="00715707" w:rsidRDefault="00FA1794" w:rsidP="00FA1794">
      <w:pPr>
        <w:rPr>
          <w:rFonts w:cs="Times New Roman"/>
          <w:sz w:val="22"/>
          <w:szCs w:val="22"/>
        </w:rPr>
      </w:pPr>
      <w:r w:rsidRPr="00715707">
        <w:rPr>
          <w:rFonts w:cs="Times New Roman"/>
          <w:sz w:val="22"/>
          <w:szCs w:val="22"/>
        </w:rPr>
        <w:t xml:space="preserve">               </w:t>
      </w:r>
      <w:proofErr w:type="spellStart"/>
      <w:r w:rsidRPr="00715707">
        <w:rPr>
          <w:rFonts w:cs="Times New Roman"/>
          <w:sz w:val="22"/>
          <w:szCs w:val="22"/>
        </w:rPr>
        <w:t>data</w:t>
      </w:r>
      <w:proofErr w:type="spellEnd"/>
      <w:r w:rsidRPr="00715707">
        <w:rPr>
          <w:rFonts w:cs="Times New Roman"/>
          <w:sz w:val="22"/>
          <w:szCs w:val="22"/>
        </w:rPr>
        <w:t xml:space="preserve">                                                               </w:t>
      </w:r>
      <w:r w:rsidR="00715707">
        <w:rPr>
          <w:rFonts w:cs="Times New Roman"/>
          <w:sz w:val="22"/>
          <w:szCs w:val="22"/>
        </w:rPr>
        <w:t xml:space="preserve">                        </w:t>
      </w:r>
      <w:r w:rsidRPr="00715707">
        <w:rPr>
          <w:rFonts w:cs="Times New Roman"/>
          <w:sz w:val="22"/>
          <w:szCs w:val="22"/>
        </w:rPr>
        <w:t xml:space="preserve">   </w:t>
      </w:r>
      <w:proofErr w:type="spellStart"/>
      <w:r w:rsidRPr="00715707">
        <w:rPr>
          <w:rFonts w:cs="Times New Roman"/>
          <w:sz w:val="22"/>
          <w:szCs w:val="22"/>
        </w:rPr>
        <w:t>pieczątka</w:t>
      </w:r>
      <w:proofErr w:type="spellEnd"/>
      <w:r w:rsidRPr="00715707">
        <w:rPr>
          <w:rFonts w:cs="Times New Roman"/>
          <w:sz w:val="22"/>
          <w:szCs w:val="22"/>
        </w:rPr>
        <w:t xml:space="preserve"> i </w:t>
      </w:r>
      <w:proofErr w:type="spellStart"/>
      <w:r w:rsidRPr="00715707">
        <w:rPr>
          <w:rFonts w:cs="Times New Roman"/>
          <w:sz w:val="22"/>
          <w:szCs w:val="22"/>
        </w:rPr>
        <w:t>podpis</w:t>
      </w:r>
      <w:proofErr w:type="spellEnd"/>
      <w:r w:rsidRPr="00715707">
        <w:rPr>
          <w:rFonts w:cs="Times New Roman"/>
          <w:sz w:val="22"/>
          <w:szCs w:val="22"/>
        </w:rPr>
        <w:t xml:space="preserve"> </w:t>
      </w:r>
      <w:proofErr w:type="spellStart"/>
      <w:r w:rsidRPr="00715707">
        <w:rPr>
          <w:rFonts w:cs="Times New Roman"/>
          <w:sz w:val="22"/>
          <w:szCs w:val="22"/>
        </w:rPr>
        <w:t>Wykonawcy</w:t>
      </w:r>
      <w:proofErr w:type="spellEnd"/>
    </w:p>
    <w:p w:rsidR="0086680A" w:rsidRDefault="0086680A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</w:pPr>
    </w:p>
    <w:p w:rsidR="00FA1794" w:rsidRPr="00715707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r w:rsidRPr="00715707"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  <w:t>UWAGI:</w:t>
      </w:r>
      <w:r w:rsidRPr="00715707">
        <w:rPr>
          <w:rFonts w:eastAsia="Times New Roman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E87E2E" w:rsidRPr="00E87E2E" w:rsidRDefault="00E87E2E" w:rsidP="00E87E2E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E87E2E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E87E2E" w:rsidRPr="00E87E2E" w:rsidRDefault="00E87E2E" w:rsidP="00E87E2E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E87E2E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E87E2E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64585F" w:rsidRDefault="00256C33" w:rsidP="00E87E2E">
      <w:pPr>
        <w:widowControl/>
        <w:suppressAutoHyphens w:val="0"/>
        <w:spacing w:line="24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64585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14230D"/>
    <w:multiLevelType w:val="hybridMultilevel"/>
    <w:tmpl w:val="9954A952"/>
    <w:lvl w:ilvl="0" w:tplc="F2C40238">
      <w:start w:val="1"/>
      <w:numFmt w:val="decimal"/>
      <w:lvlText w:val="%1."/>
      <w:lvlJc w:val="left"/>
      <w:pPr>
        <w:ind w:left="585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86A97"/>
    <w:rsid w:val="000A6BF0"/>
    <w:rsid w:val="0011293D"/>
    <w:rsid w:val="001410B0"/>
    <w:rsid w:val="00142612"/>
    <w:rsid w:val="00181936"/>
    <w:rsid w:val="00192A78"/>
    <w:rsid w:val="001C0D11"/>
    <w:rsid w:val="001F4F0E"/>
    <w:rsid w:val="00211AD5"/>
    <w:rsid w:val="00256C33"/>
    <w:rsid w:val="00297D9D"/>
    <w:rsid w:val="002D0B9A"/>
    <w:rsid w:val="00376E41"/>
    <w:rsid w:val="003B7FFA"/>
    <w:rsid w:val="00426AAF"/>
    <w:rsid w:val="00432B21"/>
    <w:rsid w:val="00457C57"/>
    <w:rsid w:val="00471D71"/>
    <w:rsid w:val="004819DD"/>
    <w:rsid w:val="00581287"/>
    <w:rsid w:val="006228A7"/>
    <w:rsid w:val="0064585F"/>
    <w:rsid w:val="00653B10"/>
    <w:rsid w:val="00672FA0"/>
    <w:rsid w:val="006C2CAD"/>
    <w:rsid w:val="006E52EF"/>
    <w:rsid w:val="007074AF"/>
    <w:rsid w:val="00715707"/>
    <w:rsid w:val="007535B9"/>
    <w:rsid w:val="00844172"/>
    <w:rsid w:val="008639A7"/>
    <w:rsid w:val="0086680A"/>
    <w:rsid w:val="0088761E"/>
    <w:rsid w:val="00920A7B"/>
    <w:rsid w:val="009D3581"/>
    <w:rsid w:val="009D5284"/>
    <w:rsid w:val="00A17B3D"/>
    <w:rsid w:val="00A576A0"/>
    <w:rsid w:val="00BA5427"/>
    <w:rsid w:val="00C67E01"/>
    <w:rsid w:val="00D10B21"/>
    <w:rsid w:val="00DA242E"/>
    <w:rsid w:val="00DD0ABA"/>
    <w:rsid w:val="00E87E2E"/>
    <w:rsid w:val="00F10881"/>
    <w:rsid w:val="00F238FB"/>
    <w:rsid w:val="00F338E4"/>
    <w:rsid w:val="00F53DB3"/>
    <w:rsid w:val="00FA1794"/>
    <w:rsid w:val="00FA218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B92A0-E3E9-4E29-AB71-971047CD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FE1D9-85DC-4FBA-BC1E-E4700597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cp:lastPrinted>2017-08-04T05:06:00Z</cp:lastPrinted>
  <dcterms:created xsi:type="dcterms:W3CDTF">2017-11-15T13:15:00Z</dcterms:created>
  <dcterms:modified xsi:type="dcterms:W3CDTF">2017-11-16T20:52:00Z</dcterms:modified>
</cp:coreProperties>
</file>